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61" w:rsidRDefault="00255C61" w:rsidP="0025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ИНФОРМАЦИЯ</w:t>
      </w:r>
    </w:p>
    <w:p w:rsidR="00255C61" w:rsidRPr="00B361A3" w:rsidRDefault="00255C61" w:rsidP="00255C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6620" w:rsidRPr="00925108" w:rsidRDefault="00C46622" w:rsidP="0025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6620" w:rsidRPr="0001571B">
        <w:rPr>
          <w:rFonts w:ascii="Times New Roman" w:hAnsi="Times New Roman" w:cs="Times New Roman"/>
          <w:b/>
          <w:sz w:val="24"/>
          <w:szCs w:val="24"/>
        </w:rPr>
        <w:t>выплате дивидендов по акциям</w:t>
      </w:r>
      <w:r w:rsidR="00925108" w:rsidRPr="009251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622" w:rsidRDefault="00925108" w:rsidP="00C466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08">
        <w:rPr>
          <w:rFonts w:ascii="Times New Roman" w:hAnsi="Times New Roman" w:cs="Times New Roman"/>
          <w:b/>
          <w:sz w:val="24"/>
          <w:szCs w:val="24"/>
        </w:rPr>
        <w:t>ОАО «Управляющая компания холдинга «Гродномясомолпром» за 2023 год</w:t>
      </w:r>
    </w:p>
    <w:p w:rsidR="00925108" w:rsidRPr="00925108" w:rsidRDefault="00925108" w:rsidP="00C466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C46622" w:rsidTr="000F150C">
        <w:tc>
          <w:tcPr>
            <w:tcW w:w="5240" w:type="dxa"/>
          </w:tcPr>
          <w:p w:rsidR="00C46622" w:rsidRDefault="00C4662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акционерного общества</w:t>
            </w:r>
          </w:p>
          <w:p w:rsidR="00A32EB1" w:rsidRPr="00973582" w:rsidRDefault="00A32EB1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6622" w:rsidRPr="00925108" w:rsidRDefault="00925108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«Управляющая компания холдинга «Гродномясомолпром»</w:t>
            </w:r>
          </w:p>
        </w:tc>
      </w:tr>
      <w:tr w:rsidR="00C46622" w:rsidTr="000F150C">
        <w:tc>
          <w:tcPr>
            <w:tcW w:w="5240" w:type="dxa"/>
          </w:tcPr>
          <w:p w:rsidR="00C46622" w:rsidRPr="00973582" w:rsidRDefault="00C4662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2">
              <w:rPr>
                <w:rFonts w:ascii="Times New Roman" w:hAnsi="Times New Roman" w:cs="Times New Roman"/>
                <w:sz w:val="24"/>
                <w:szCs w:val="24"/>
              </w:rPr>
              <w:t>Местонахождение акционерного общества</w:t>
            </w:r>
          </w:p>
          <w:p w:rsidR="00C46622" w:rsidRPr="00973582" w:rsidRDefault="00C4662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6622" w:rsidRPr="00925108" w:rsidRDefault="00925108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08">
              <w:rPr>
                <w:rFonts w:ascii="Times New Roman" w:hAnsi="Times New Roman" w:cs="Times New Roman"/>
                <w:sz w:val="24"/>
                <w:szCs w:val="24"/>
              </w:rPr>
              <w:t xml:space="preserve">230029, Республика Беларусь, </w:t>
            </w:r>
            <w:proofErr w:type="spellStart"/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925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ул.Мицкевича</w:t>
            </w:r>
            <w:proofErr w:type="spellEnd"/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C46622" w:rsidTr="000F150C">
        <w:tc>
          <w:tcPr>
            <w:tcW w:w="5240" w:type="dxa"/>
          </w:tcPr>
          <w:p w:rsidR="00C46622" w:rsidRPr="00973582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2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общим собранием акционеров, в соответствии с которым осуществляется выплата дивидендов по акциям</w:t>
            </w:r>
          </w:p>
        </w:tc>
        <w:tc>
          <w:tcPr>
            <w:tcW w:w="4394" w:type="dxa"/>
          </w:tcPr>
          <w:p w:rsidR="00C46622" w:rsidRPr="00925108" w:rsidRDefault="00925108" w:rsidP="0076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29 марта 2024 года</w:t>
            </w:r>
          </w:p>
        </w:tc>
      </w:tr>
      <w:tr w:rsidR="00F26620" w:rsidTr="000F150C">
        <w:trPr>
          <w:trHeight w:val="630"/>
        </w:trPr>
        <w:tc>
          <w:tcPr>
            <w:tcW w:w="5240" w:type="dxa"/>
          </w:tcPr>
          <w:p w:rsidR="00F26620" w:rsidRPr="00973582" w:rsidRDefault="0097358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2">
              <w:rPr>
                <w:rFonts w:ascii="Times New Roman" w:hAnsi="Times New Roman" w:cs="Times New Roman"/>
                <w:sz w:val="24"/>
                <w:szCs w:val="24"/>
              </w:rPr>
              <w:t>Дивиденды, начисленные на одну акцию (указывается по простым и привилегированным акциям (типам привилегированных акций)</w:t>
            </w:r>
          </w:p>
        </w:tc>
        <w:tc>
          <w:tcPr>
            <w:tcW w:w="4394" w:type="dxa"/>
          </w:tcPr>
          <w:p w:rsidR="00F26620" w:rsidRPr="00925108" w:rsidRDefault="00925108" w:rsidP="00F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Дивиденды, начисленные на одну простую акцию 18,191152 рубля</w:t>
            </w:r>
          </w:p>
        </w:tc>
      </w:tr>
      <w:tr w:rsidR="00F26620" w:rsidTr="000F150C">
        <w:trPr>
          <w:trHeight w:val="630"/>
        </w:trPr>
        <w:tc>
          <w:tcPr>
            <w:tcW w:w="5240" w:type="dxa"/>
          </w:tcPr>
          <w:p w:rsidR="00F26620" w:rsidRPr="00973582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2">
              <w:rPr>
                <w:rFonts w:ascii="Times New Roman" w:hAnsi="Times New Roman" w:cs="Times New Roman"/>
                <w:sz w:val="24"/>
                <w:szCs w:val="24"/>
              </w:rPr>
              <w:t>Срок выплаты дивидендов по акциям</w:t>
            </w:r>
          </w:p>
          <w:p w:rsidR="00F26620" w:rsidRPr="00973582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6620" w:rsidRPr="00925108" w:rsidRDefault="00925108" w:rsidP="00F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С 18 апреля 2024 г. по 22 апреля 2024 г.</w:t>
            </w:r>
          </w:p>
        </w:tc>
      </w:tr>
      <w:tr w:rsidR="00F26620" w:rsidTr="000F150C">
        <w:trPr>
          <w:trHeight w:val="630"/>
        </w:trPr>
        <w:tc>
          <w:tcPr>
            <w:tcW w:w="5240" w:type="dxa"/>
          </w:tcPr>
          <w:p w:rsidR="00F26620" w:rsidRPr="00973582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2">
              <w:rPr>
                <w:rFonts w:ascii="Times New Roman" w:hAnsi="Times New Roman" w:cs="Times New Roman"/>
                <w:sz w:val="24"/>
                <w:szCs w:val="24"/>
              </w:rPr>
              <w:t>Порядок выплаты дивидендов по акциям</w:t>
            </w:r>
          </w:p>
          <w:p w:rsidR="00F26620" w:rsidRPr="00973582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6620" w:rsidRPr="00925108" w:rsidRDefault="00925108" w:rsidP="00F2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08">
              <w:rPr>
                <w:rFonts w:ascii="Times New Roman" w:hAnsi="Times New Roman" w:cs="Times New Roman"/>
                <w:sz w:val="24"/>
                <w:szCs w:val="24"/>
              </w:rPr>
              <w:t>Дивиденды выплачиваются путем перечисления денежных средств в бюджет Гродненской области</w:t>
            </w:r>
          </w:p>
        </w:tc>
      </w:tr>
    </w:tbl>
    <w:p w:rsidR="00643996" w:rsidRDefault="00643996" w:rsidP="00643996">
      <w:pPr>
        <w:spacing w:after="0" w:line="240" w:lineRule="exact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925108" w:rsidRDefault="00925108" w:rsidP="00643996">
      <w:pPr>
        <w:spacing w:after="0" w:line="240" w:lineRule="exact"/>
        <w:ind w:left="1418"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108" w:rsidSect="000647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EED"/>
    <w:multiLevelType w:val="hybridMultilevel"/>
    <w:tmpl w:val="F842C2CE"/>
    <w:lvl w:ilvl="0" w:tplc="5C549F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0CFD08BD"/>
    <w:multiLevelType w:val="hybridMultilevel"/>
    <w:tmpl w:val="F842C2CE"/>
    <w:lvl w:ilvl="0" w:tplc="5C549F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FC"/>
    <w:rsid w:val="0001571B"/>
    <w:rsid w:val="00044F0F"/>
    <w:rsid w:val="000647DD"/>
    <w:rsid w:val="000F150C"/>
    <w:rsid w:val="001E4C3A"/>
    <w:rsid w:val="001E6EB0"/>
    <w:rsid w:val="00255C61"/>
    <w:rsid w:val="0027353B"/>
    <w:rsid w:val="00300DBE"/>
    <w:rsid w:val="00441A42"/>
    <w:rsid w:val="00461E9A"/>
    <w:rsid w:val="005641A0"/>
    <w:rsid w:val="00643996"/>
    <w:rsid w:val="0068071C"/>
    <w:rsid w:val="006C12FC"/>
    <w:rsid w:val="00717BA9"/>
    <w:rsid w:val="00770153"/>
    <w:rsid w:val="00867523"/>
    <w:rsid w:val="00925108"/>
    <w:rsid w:val="00973582"/>
    <w:rsid w:val="00A32EB1"/>
    <w:rsid w:val="00B45ECE"/>
    <w:rsid w:val="00C46622"/>
    <w:rsid w:val="00CE6E7B"/>
    <w:rsid w:val="00E6261F"/>
    <w:rsid w:val="00E70861"/>
    <w:rsid w:val="00F03F58"/>
    <w:rsid w:val="00F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118A-8588-451C-B727-A63A606D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B61D-2668-47A5-BC8B-9BAA6EC2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Чирук Игорь Александрович</dc:creator>
  <cp:keywords/>
  <dc:description/>
  <cp:lastModifiedBy>User</cp:lastModifiedBy>
  <cp:revision>3</cp:revision>
  <cp:lastPrinted>2024-04-02T05:45:00Z</cp:lastPrinted>
  <dcterms:created xsi:type="dcterms:W3CDTF">2024-04-02T05:45:00Z</dcterms:created>
  <dcterms:modified xsi:type="dcterms:W3CDTF">2024-04-02T14:26:00Z</dcterms:modified>
</cp:coreProperties>
</file>